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C" w:rsidRPr="0010497C" w:rsidRDefault="0010497C" w:rsidP="00C01C51">
      <w:pPr>
        <w:spacing w:before="120" w:line="360" w:lineRule="atLeast"/>
        <w:jc w:val="center"/>
        <w:rPr>
          <w:b/>
          <w:sz w:val="28"/>
          <w:szCs w:val="28"/>
        </w:rPr>
      </w:pPr>
      <w:r w:rsidRPr="0010497C">
        <w:rPr>
          <w:b/>
          <w:sz w:val="28"/>
          <w:szCs w:val="28"/>
        </w:rPr>
        <w:t xml:space="preserve">SỞ THÔNG TIN VÀ TRUYỀN THÔNG TP.HCM TRIỂN KHAI CHƯƠNG TRÌNH ĐÀO TẠO BỒI DƯỠNG KIẾN THỨC </w:t>
      </w:r>
      <w:r w:rsidR="00C01C51">
        <w:rPr>
          <w:b/>
          <w:sz w:val="28"/>
          <w:szCs w:val="28"/>
        </w:rPr>
        <w:t>CNTT TRONG QUẢN LÝ NHÀ NƯỚC NĂM 2014</w:t>
      </w:r>
    </w:p>
    <w:p w:rsidR="0010497C" w:rsidRPr="0010497C" w:rsidRDefault="0010497C" w:rsidP="0010497C">
      <w:pPr>
        <w:spacing w:before="120" w:line="360" w:lineRule="atLeast"/>
        <w:ind w:firstLine="720"/>
        <w:jc w:val="both"/>
        <w:rPr>
          <w:b/>
          <w:sz w:val="28"/>
          <w:szCs w:val="28"/>
        </w:rPr>
      </w:pPr>
    </w:p>
    <w:p w:rsidR="0010497C" w:rsidRDefault="0010497C" w:rsidP="0010497C">
      <w:pPr>
        <w:spacing w:before="120" w:line="360" w:lineRule="atLeast"/>
        <w:ind w:firstLine="720"/>
        <w:jc w:val="both"/>
        <w:rPr>
          <w:sz w:val="28"/>
          <w:szCs w:val="28"/>
        </w:rPr>
      </w:pPr>
      <w:proofErr w:type="spellStart"/>
      <w:r w:rsidRPr="0010497C">
        <w:rPr>
          <w:sz w:val="28"/>
          <w:szCs w:val="28"/>
        </w:rPr>
        <w:t>Sáng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ngày</w:t>
      </w:r>
      <w:proofErr w:type="spellEnd"/>
      <w:r w:rsidRPr="0010497C">
        <w:rPr>
          <w:sz w:val="28"/>
          <w:szCs w:val="28"/>
        </w:rPr>
        <w:t xml:space="preserve"> 03/06/2014, </w:t>
      </w:r>
      <w:proofErr w:type="spellStart"/>
      <w:r w:rsidRPr="0010497C">
        <w:rPr>
          <w:sz w:val="28"/>
          <w:szCs w:val="28"/>
        </w:rPr>
        <w:t>Sở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Thông</w:t>
      </w:r>
      <w:proofErr w:type="spellEnd"/>
      <w:r w:rsidRPr="0010497C">
        <w:rPr>
          <w:sz w:val="28"/>
          <w:szCs w:val="28"/>
        </w:rPr>
        <w:t xml:space="preserve"> tin </w:t>
      </w:r>
      <w:proofErr w:type="spellStart"/>
      <w:r w:rsidRPr="0010497C">
        <w:rPr>
          <w:sz w:val="28"/>
          <w:szCs w:val="28"/>
        </w:rPr>
        <w:t>và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Truyền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thông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Thành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phố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Hồ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Chí</w:t>
      </w:r>
      <w:proofErr w:type="spellEnd"/>
      <w:r w:rsidRPr="0010497C">
        <w:rPr>
          <w:sz w:val="28"/>
          <w:szCs w:val="28"/>
        </w:rPr>
        <w:t xml:space="preserve"> Minh </w:t>
      </w:r>
      <w:proofErr w:type="spellStart"/>
      <w:r w:rsidRPr="0010497C">
        <w:rPr>
          <w:sz w:val="28"/>
          <w:szCs w:val="28"/>
        </w:rPr>
        <w:t>đã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tiến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hành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khai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giảng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chương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trình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đào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tạo</w:t>
      </w:r>
      <w:proofErr w:type="spellEnd"/>
      <w:r w:rsidRPr="0010497C">
        <w:rPr>
          <w:sz w:val="28"/>
          <w:szCs w:val="28"/>
        </w:rPr>
        <w:t xml:space="preserve">, </w:t>
      </w:r>
      <w:proofErr w:type="spellStart"/>
      <w:r w:rsidRPr="0010497C">
        <w:rPr>
          <w:sz w:val="28"/>
          <w:szCs w:val="28"/>
        </w:rPr>
        <w:t>bồi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dưỡng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kiến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thức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về</w:t>
      </w:r>
      <w:proofErr w:type="spellEnd"/>
      <w:r w:rsidRPr="0010497C">
        <w:rPr>
          <w:sz w:val="28"/>
          <w:szCs w:val="28"/>
        </w:rPr>
        <w:t xml:space="preserve"> an </w:t>
      </w:r>
      <w:proofErr w:type="spellStart"/>
      <w:r w:rsidRPr="0010497C">
        <w:rPr>
          <w:sz w:val="28"/>
          <w:szCs w:val="28"/>
        </w:rPr>
        <w:t>toàn</w:t>
      </w:r>
      <w:proofErr w:type="spellEnd"/>
      <w:r w:rsidRPr="0010497C">
        <w:rPr>
          <w:sz w:val="28"/>
          <w:szCs w:val="28"/>
        </w:rPr>
        <w:t xml:space="preserve">, an </w:t>
      </w:r>
      <w:proofErr w:type="spellStart"/>
      <w:r w:rsidRPr="0010497C">
        <w:rPr>
          <w:sz w:val="28"/>
          <w:szCs w:val="28"/>
        </w:rPr>
        <w:t>ninh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thông</w:t>
      </w:r>
      <w:proofErr w:type="spellEnd"/>
      <w:r w:rsidRPr="0010497C">
        <w:rPr>
          <w:sz w:val="28"/>
          <w:szCs w:val="28"/>
        </w:rPr>
        <w:t xml:space="preserve"> tin </w:t>
      </w:r>
      <w:proofErr w:type="spellStart"/>
      <w:r w:rsidRPr="0010497C">
        <w:rPr>
          <w:sz w:val="28"/>
          <w:szCs w:val="28"/>
        </w:rPr>
        <w:t>và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ứng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dụng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công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nghệ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điện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toán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đám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mây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cho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các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cán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bộ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của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Sở</w:t>
      </w:r>
      <w:proofErr w:type="spellEnd"/>
      <w:r w:rsidRPr="0010497C">
        <w:rPr>
          <w:sz w:val="28"/>
          <w:szCs w:val="28"/>
        </w:rPr>
        <w:t xml:space="preserve"> Ban </w:t>
      </w:r>
      <w:proofErr w:type="spellStart"/>
      <w:r w:rsidRPr="0010497C">
        <w:rPr>
          <w:sz w:val="28"/>
          <w:szCs w:val="28"/>
        </w:rPr>
        <w:t>Ngành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thành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phố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Hồ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Chí</w:t>
      </w:r>
      <w:proofErr w:type="spellEnd"/>
      <w:r w:rsidRPr="0010497C">
        <w:rPr>
          <w:sz w:val="28"/>
          <w:szCs w:val="28"/>
        </w:rPr>
        <w:t xml:space="preserve"> Minh </w:t>
      </w:r>
      <w:proofErr w:type="spellStart"/>
      <w:r w:rsidRPr="0010497C">
        <w:rPr>
          <w:sz w:val="28"/>
          <w:szCs w:val="28"/>
        </w:rPr>
        <w:t>tại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cơ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sở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đào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tạo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của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Trung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tâm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Tư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vấn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và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Đào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tạo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SmartPro</w:t>
      </w:r>
      <w:proofErr w:type="spellEnd"/>
      <w:r w:rsidRPr="0010497C">
        <w:rPr>
          <w:sz w:val="28"/>
          <w:szCs w:val="28"/>
        </w:rPr>
        <w:t xml:space="preserve">. </w:t>
      </w:r>
    </w:p>
    <w:p w:rsidR="0010497C" w:rsidRDefault="0010497C" w:rsidP="0010497C">
      <w:pPr>
        <w:spacing w:before="120" w:line="360" w:lineRule="atLeast"/>
        <w:ind w:firstLine="720"/>
        <w:jc w:val="both"/>
        <w:rPr>
          <w:sz w:val="28"/>
          <w:szCs w:val="28"/>
        </w:rPr>
      </w:pPr>
      <w:proofErr w:type="spellStart"/>
      <w:r w:rsidRPr="0010497C">
        <w:rPr>
          <w:sz w:val="28"/>
          <w:szCs w:val="28"/>
        </w:rPr>
        <w:t>Trong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chương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trình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đào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tạo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tập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trung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lần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này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có</w:t>
      </w:r>
      <w:proofErr w:type="spellEnd"/>
      <w:r w:rsidRPr="0010497C">
        <w:rPr>
          <w:sz w:val="28"/>
          <w:szCs w:val="28"/>
        </w:rPr>
        <w:t xml:space="preserve"> 148 </w:t>
      </w:r>
      <w:proofErr w:type="spellStart"/>
      <w:r w:rsidRPr="0010497C">
        <w:rPr>
          <w:sz w:val="28"/>
          <w:szCs w:val="28"/>
        </w:rPr>
        <w:t>cán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bộ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chuyên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trách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về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công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nghệ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thông</w:t>
      </w:r>
      <w:proofErr w:type="spellEnd"/>
      <w:r w:rsidRPr="0010497C">
        <w:rPr>
          <w:sz w:val="28"/>
          <w:szCs w:val="28"/>
        </w:rPr>
        <w:t xml:space="preserve"> tin </w:t>
      </w:r>
      <w:proofErr w:type="spellStart"/>
      <w:r w:rsidRPr="0010497C">
        <w:rPr>
          <w:sz w:val="28"/>
          <w:szCs w:val="28"/>
        </w:rPr>
        <w:t>của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thành</w:t>
      </w:r>
      <w:proofErr w:type="spellEnd"/>
      <w:r w:rsidR="00C01C51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phố</w:t>
      </w:r>
      <w:proofErr w:type="spellEnd"/>
      <w:r w:rsidR="00C01C51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tham</w:t>
      </w:r>
      <w:proofErr w:type="spellEnd"/>
      <w:r w:rsidR="00C01C51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dự</w:t>
      </w:r>
      <w:proofErr w:type="spellEnd"/>
      <w:r w:rsidRPr="0010497C">
        <w:rPr>
          <w:sz w:val="28"/>
          <w:szCs w:val="28"/>
        </w:rPr>
        <w:t xml:space="preserve">. </w:t>
      </w:r>
      <w:proofErr w:type="spellStart"/>
      <w:r w:rsidRPr="0010497C">
        <w:rPr>
          <w:sz w:val="28"/>
          <w:szCs w:val="28"/>
        </w:rPr>
        <w:t>Chương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trình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được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triển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khai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từ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ngày</w:t>
      </w:r>
      <w:proofErr w:type="spellEnd"/>
      <w:r w:rsidRPr="0010497C">
        <w:rPr>
          <w:sz w:val="28"/>
          <w:szCs w:val="28"/>
        </w:rPr>
        <w:t xml:space="preserve"> 03/06 </w:t>
      </w:r>
      <w:proofErr w:type="spellStart"/>
      <w:r w:rsidRPr="0010497C">
        <w:rPr>
          <w:sz w:val="28"/>
          <w:szCs w:val="28"/>
        </w:rPr>
        <w:t>đến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08/08,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:</w:t>
      </w:r>
      <w:r w:rsidRPr="0010497C">
        <w:rPr>
          <w:sz w:val="28"/>
          <w:szCs w:val="28"/>
        </w:rPr>
        <w:t xml:space="preserve"> “</w:t>
      </w:r>
      <w:proofErr w:type="spellStart"/>
      <w:r w:rsidRPr="0010497C">
        <w:rPr>
          <w:sz w:val="28"/>
          <w:szCs w:val="28"/>
        </w:rPr>
        <w:t>Xây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dựng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</w:t>
      </w:r>
      <w:r w:rsidR="00C01C51">
        <w:rPr>
          <w:sz w:val="28"/>
          <w:szCs w:val="28"/>
        </w:rPr>
        <w:t>à</w:t>
      </w:r>
      <w:proofErr w:type="spellEnd"/>
      <w:r w:rsidR="00C01C51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triển</w:t>
      </w:r>
      <w:proofErr w:type="spellEnd"/>
      <w:r w:rsidR="00C01C51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khai</w:t>
      </w:r>
      <w:proofErr w:type="spellEnd"/>
      <w:r w:rsidR="00C01C51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chính</w:t>
      </w:r>
      <w:proofErr w:type="spellEnd"/>
      <w:r w:rsidR="00C01C51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sách</w:t>
      </w:r>
      <w:proofErr w:type="spellEnd"/>
      <w:r w:rsidR="00C01C51">
        <w:rPr>
          <w:sz w:val="28"/>
          <w:szCs w:val="28"/>
        </w:rPr>
        <w:t xml:space="preserve"> </w:t>
      </w:r>
      <w:proofErr w:type="gramStart"/>
      <w:r w:rsidR="00C01C51">
        <w:rPr>
          <w:sz w:val="28"/>
          <w:szCs w:val="28"/>
        </w:rPr>
        <w:t>an</w:t>
      </w:r>
      <w:proofErr w:type="gramEnd"/>
      <w:r w:rsidR="00C01C51">
        <w:rPr>
          <w:sz w:val="28"/>
          <w:szCs w:val="28"/>
        </w:rPr>
        <w:t xml:space="preserve"> </w:t>
      </w:r>
      <w:proofErr w:type="spellStart"/>
      <w:r w:rsidR="00C01C51">
        <w:rPr>
          <w:sz w:val="28"/>
          <w:szCs w:val="28"/>
        </w:rPr>
        <w:t>toàn</w:t>
      </w:r>
      <w:proofErr w:type="spellEnd"/>
      <w:r w:rsidRPr="0010497C">
        <w:rPr>
          <w:sz w:val="28"/>
          <w:szCs w:val="28"/>
        </w:rPr>
        <w:t xml:space="preserve">, an </w:t>
      </w:r>
      <w:proofErr w:type="spellStart"/>
      <w:r w:rsidRPr="0010497C">
        <w:rPr>
          <w:sz w:val="28"/>
          <w:szCs w:val="28"/>
        </w:rPr>
        <w:t>ninh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thông</w:t>
      </w:r>
      <w:proofErr w:type="spellEnd"/>
      <w:r w:rsidRPr="0010497C">
        <w:rPr>
          <w:sz w:val="28"/>
          <w:szCs w:val="28"/>
        </w:rPr>
        <w:t xml:space="preserve"> tin” </w:t>
      </w:r>
      <w:proofErr w:type="spellStart"/>
      <w:r w:rsidRPr="0010497C">
        <w:rPr>
          <w:sz w:val="28"/>
          <w:szCs w:val="28"/>
        </w:rPr>
        <w:t>và</w:t>
      </w:r>
      <w:proofErr w:type="spellEnd"/>
      <w:r w:rsidRPr="0010497C">
        <w:rPr>
          <w:sz w:val="28"/>
          <w:szCs w:val="28"/>
        </w:rPr>
        <w:t xml:space="preserve"> “</w:t>
      </w:r>
      <w:proofErr w:type="spellStart"/>
      <w:r w:rsidRPr="0010497C">
        <w:rPr>
          <w:sz w:val="28"/>
          <w:szCs w:val="28"/>
        </w:rPr>
        <w:t>Triển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khai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ứng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dụng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công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nghệ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điện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toán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đám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mây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và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ảo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hóa</w:t>
      </w:r>
      <w:proofErr w:type="spellEnd"/>
      <w:r w:rsidRPr="0010497C">
        <w:rPr>
          <w:sz w:val="28"/>
          <w:szCs w:val="28"/>
        </w:rPr>
        <w:t>”.</w:t>
      </w:r>
    </w:p>
    <w:p w:rsidR="0010497C" w:rsidRPr="0010497C" w:rsidRDefault="0010497C" w:rsidP="0010497C">
      <w:pPr>
        <w:spacing w:before="120" w:line="360" w:lineRule="atLeast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3371850"/>
            <wp:effectExtent l="19050" t="0" r="0" b="0"/>
            <wp:docPr id="3" name="Picture 2" descr="IMG_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896" cy="337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C" w:rsidRPr="0010497C" w:rsidRDefault="0010497C" w:rsidP="0010497C">
      <w:pPr>
        <w:pStyle w:val="NormalWeb"/>
        <w:shd w:val="clear" w:color="auto" w:fill="FFFFFF"/>
        <w:spacing w:before="12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97C">
        <w:rPr>
          <w:rFonts w:ascii="Times New Roman" w:hAnsi="Times New Roman"/>
          <w:sz w:val="28"/>
          <w:szCs w:val="28"/>
        </w:rPr>
        <w:t>Trong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đó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97C">
        <w:rPr>
          <w:rFonts w:ascii="Times New Roman" w:hAnsi="Times New Roman"/>
          <w:sz w:val="28"/>
          <w:szCs w:val="28"/>
        </w:rPr>
        <w:t>chuyên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đề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10497C">
        <w:rPr>
          <w:rFonts w:ascii="Times New Roman" w:hAnsi="Times New Roman"/>
          <w:sz w:val="28"/>
          <w:szCs w:val="28"/>
        </w:rPr>
        <w:t>Xây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dựng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và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triển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khai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chính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sách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10497C">
        <w:rPr>
          <w:rFonts w:ascii="Times New Roman" w:hAnsi="Times New Roman"/>
          <w:sz w:val="28"/>
          <w:szCs w:val="28"/>
        </w:rPr>
        <w:t>toàn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an </w:t>
      </w:r>
      <w:proofErr w:type="spellStart"/>
      <w:r w:rsidRPr="0010497C">
        <w:rPr>
          <w:rFonts w:ascii="Times New Roman" w:hAnsi="Times New Roman"/>
          <w:sz w:val="28"/>
          <w:szCs w:val="28"/>
        </w:rPr>
        <w:t>ninh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tin” </w:t>
      </w:r>
      <w:proofErr w:type="spellStart"/>
      <w:r w:rsidRPr="0010497C">
        <w:rPr>
          <w:rFonts w:ascii="Times New Roman" w:hAnsi="Times New Roman"/>
          <w:sz w:val="28"/>
          <w:szCs w:val="28"/>
        </w:rPr>
        <w:t>tập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trung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vào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mục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tiêu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giúp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học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viên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hiểu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rõ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về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vai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trò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và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tầm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quan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trọng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của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chính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sách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10497C">
        <w:rPr>
          <w:rFonts w:ascii="Times New Roman" w:hAnsi="Times New Roman"/>
          <w:sz w:val="28"/>
          <w:szCs w:val="28"/>
        </w:rPr>
        <w:t>ninh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10497C">
        <w:rPr>
          <w:rFonts w:ascii="Times New Roman" w:hAnsi="Times New Roman"/>
          <w:sz w:val="28"/>
          <w:szCs w:val="28"/>
        </w:rPr>
        <w:t>trong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tổ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chức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497C">
        <w:rPr>
          <w:rFonts w:ascii="Times New Roman" w:hAnsi="Times New Roman"/>
          <w:sz w:val="28"/>
          <w:szCs w:val="28"/>
        </w:rPr>
        <w:t>Trên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cơ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sở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đó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97C">
        <w:rPr>
          <w:rFonts w:ascii="Times New Roman" w:hAnsi="Times New Roman"/>
          <w:sz w:val="28"/>
          <w:szCs w:val="28"/>
        </w:rPr>
        <w:t>giảng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viên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sẽ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hướng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dẫn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học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viên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cách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thức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xây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dựng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một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chính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sách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10497C">
        <w:rPr>
          <w:rFonts w:ascii="Times New Roman" w:hAnsi="Times New Roman"/>
          <w:sz w:val="28"/>
          <w:szCs w:val="28"/>
        </w:rPr>
        <w:t>ninh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10497C">
        <w:rPr>
          <w:rFonts w:ascii="Times New Roman" w:hAnsi="Times New Roman"/>
          <w:sz w:val="28"/>
          <w:szCs w:val="28"/>
        </w:rPr>
        <w:t>nói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chung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và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quy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trình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xử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lý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sự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cố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10497C">
        <w:rPr>
          <w:rFonts w:ascii="Times New Roman" w:hAnsi="Times New Roman"/>
          <w:sz w:val="28"/>
          <w:szCs w:val="28"/>
        </w:rPr>
        <w:t>toàn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an </w:t>
      </w:r>
      <w:proofErr w:type="spellStart"/>
      <w:r w:rsidRPr="0010497C">
        <w:rPr>
          <w:rFonts w:ascii="Times New Roman" w:hAnsi="Times New Roman"/>
          <w:sz w:val="28"/>
          <w:szCs w:val="28"/>
        </w:rPr>
        <w:t>ninh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10497C">
        <w:rPr>
          <w:rFonts w:ascii="Times New Roman" w:hAnsi="Times New Roman"/>
          <w:sz w:val="28"/>
          <w:szCs w:val="28"/>
        </w:rPr>
        <w:t>nói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riêng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nếu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có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xảy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ra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trong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tổ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chức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497C">
        <w:rPr>
          <w:rFonts w:ascii="Times New Roman" w:hAnsi="Times New Roman"/>
          <w:sz w:val="28"/>
          <w:szCs w:val="28"/>
        </w:rPr>
        <w:t>Ngoài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ra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97C">
        <w:rPr>
          <w:rFonts w:ascii="Times New Roman" w:hAnsi="Times New Roman"/>
          <w:sz w:val="28"/>
          <w:szCs w:val="28"/>
        </w:rPr>
        <w:t>nội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10497C">
        <w:rPr>
          <w:rFonts w:ascii="Times New Roman" w:hAnsi="Times New Roman"/>
          <w:sz w:val="28"/>
          <w:szCs w:val="28"/>
        </w:rPr>
        <w:t>chuyên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đề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còn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sâu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vào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hệ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thống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ISMS, ISO 27001; </w:t>
      </w:r>
      <w:proofErr w:type="spellStart"/>
      <w:r w:rsidRPr="0010497C">
        <w:rPr>
          <w:rFonts w:ascii="Times New Roman" w:hAnsi="Times New Roman"/>
          <w:sz w:val="28"/>
          <w:szCs w:val="28"/>
        </w:rPr>
        <w:t>mã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độc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Trojans, Backdoors, Virus, Worm, </w:t>
      </w:r>
      <w:proofErr w:type="spellStart"/>
      <w:r w:rsidRPr="0010497C">
        <w:rPr>
          <w:rFonts w:ascii="Times New Roman" w:hAnsi="Times New Roman"/>
          <w:sz w:val="28"/>
          <w:szCs w:val="28"/>
        </w:rPr>
        <w:t>RootKit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0497C">
        <w:rPr>
          <w:rFonts w:ascii="Times New Roman" w:hAnsi="Times New Roman"/>
          <w:sz w:val="28"/>
          <w:szCs w:val="28"/>
        </w:rPr>
        <w:t>tấn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từ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chối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dịch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vụ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DoS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và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DDoS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97C">
        <w:rPr>
          <w:rFonts w:ascii="Times New Roman" w:hAnsi="Times New Roman"/>
          <w:sz w:val="28"/>
          <w:szCs w:val="28"/>
        </w:rPr>
        <w:t>cũng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như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các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thủ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thuật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cần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lastRenderedPageBreak/>
        <w:t>thiết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để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phát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hiện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ra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các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lỗ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hổng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trong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hệ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thống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497C">
        <w:rPr>
          <w:rFonts w:ascii="Times New Roman" w:hAnsi="Times New Roman"/>
          <w:sz w:val="28"/>
          <w:szCs w:val="28"/>
        </w:rPr>
        <w:t>Với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tiêu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chí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10497C">
        <w:rPr>
          <w:rFonts w:ascii="Times New Roman" w:hAnsi="Times New Roman"/>
          <w:sz w:val="28"/>
          <w:szCs w:val="28"/>
        </w:rPr>
        <w:t>hiểu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hacker </w:t>
      </w:r>
      <w:proofErr w:type="spellStart"/>
      <w:r w:rsidRPr="0010497C">
        <w:rPr>
          <w:rFonts w:ascii="Times New Roman" w:hAnsi="Times New Roman"/>
          <w:sz w:val="28"/>
          <w:szCs w:val="28"/>
        </w:rPr>
        <w:t>để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chống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hacker”, </w:t>
      </w:r>
      <w:proofErr w:type="spellStart"/>
      <w:r w:rsidRPr="0010497C">
        <w:rPr>
          <w:rFonts w:ascii="Times New Roman" w:hAnsi="Times New Roman"/>
          <w:sz w:val="28"/>
          <w:szCs w:val="28"/>
        </w:rPr>
        <w:t>học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viên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sẽ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có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các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kiến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thức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97C">
        <w:rPr>
          <w:rFonts w:ascii="Times New Roman" w:hAnsi="Times New Roman"/>
          <w:sz w:val="28"/>
          <w:szCs w:val="28"/>
        </w:rPr>
        <w:t>các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kỹ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năng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cần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thiết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để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đánh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giá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khả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năng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tấn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97C">
        <w:rPr>
          <w:rFonts w:ascii="Times New Roman" w:hAnsi="Times New Roman"/>
          <w:sz w:val="28"/>
          <w:szCs w:val="28"/>
        </w:rPr>
        <w:t>có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các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tác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chuẩn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bị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phòng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và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chống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tấn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10497C">
        <w:rPr>
          <w:rFonts w:ascii="Times New Roman" w:hAnsi="Times New Roman"/>
          <w:sz w:val="28"/>
          <w:szCs w:val="28"/>
        </w:rPr>
        <w:t>từ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bên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trong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lẫn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bên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ngoài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97C">
        <w:rPr>
          <w:rFonts w:ascii="Times New Roman" w:hAnsi="Times New Roman"/>
          <w:sz w:val="28"/>
          <w:szCs w:val="28"/>
        </w:rPr>
        <w:t>đảm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bảo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thông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10497C">
        <w:rPr>
          <w:rFonts w:ascii="Times New Roman" w:hAnsi="Times New Roman"/>
          <w:sz w:val="28"/>
          <w:szCs w:val="28"/>
        </w:rPr>
        <w:t>của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tổ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chức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được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10497C">
        <w:rPr>
          <w:rFonts w:ascii="Times New Roman" w:hAnsi="Times New Roman"/>
          <w:sz w:val="28"/>
          <w:szCs w:val="28"/>
        </w:rPr>
        <w:t>toàn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97C">
        <w:rPr>
          <w:rFonts w:ascii="Times New Roman" w:hAnsi="Times New Roman"/>
          <w:sz w:val="28"/>
          <w:szCs w:val="28"/>
        </w:rPr>
        <w:t>bảo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97C">
        <w:rPr>
          <w:rFonts w:ascii="Times New Roman" w:hAnsi="Times New Roman"/>
          <w:sz w:val="28"/>
          <w:szCs w:val="28"/>
        </w:rPr>
        <w:t>mật</w:t>
      </w:r>
      <w:proofErr w:type="spellEnd"/>
      <w:r w:rsidRPr="0010497C">
        <w:rPr>
          <w:rFonts w:ascii="Times New Roman" w:hAnsi="Times New Roman"/>
          <w:sz w:val="28"/>
          <w:szCs w:val="28"/>
        </w:rPr>
        <w:t xml:space="preserve">.  </w:t>
      </w:r>
    </w:p>
    <w:p w:rsidR="0010497C" w:rsidRDefault="0010497C" w:rsidP="0010497C">
      <w:pPr>
        <w:spacing w:before="120" w:line="360" w:lineRule="atLeast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10497C">
        <w:rPr>
          <w:sz w:val="28"/>
          <w:szCs w:val="28"/>
        </w:rPr>
        <w:t>Với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chuyên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đề</w:t>
      </w:r>
      <w:proofErr w:type="spellEnd"/>
      <w:r w:rsidRPr="0010497C">
        <w:rPr>
          <w:sz w:val="28"/>
          <w:szCs w:val="28"/>
        </w:rPr>
        <w:t xml:space="preserve"> “</w:t>
      </w:r>
      <w:proofErr w:type="spellStart"/>
      <w:r w:rsidRPr="0010497C">
        <w:rPr>
          <w:sz w:val="28"/>
          <w:szCs w:val="28"/>
        </w:rPr>
        <w:t>Triển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khai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ứng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dụng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công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nghệ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điện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toán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đám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mây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và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ảo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hóa</w:t>
      </w:r>
      <w:proofErr w:type="spellEnd"/>
      <w:r w:rsidRPr="0010497C">
        <w:rPr>
          <w:sz w:val="28"/>
          <w:szCs w:val="28"/>
        </w:rPr>
        <w:t xml:space="preserve">”, </w:t>
      </w:r>
      <w:proofErr w:type="spellStart"/>
      <w:r w:rsidRPr="0010497C">
        <w:rPr>
          <w:sz w:val="28"/>
          <w:szCs w:val="28"/>
        </w:rPr>
        <w:t>học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viên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sẽ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được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tiếp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cận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với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khái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niệm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điện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toán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đám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mây</w:t>
      </w:r>
      <w:proofErr w:type="spellEnd"/>
      <w:r w:rsidRPr="0010497C">
        <w:rPr>
          <w:sz w:val="28"/>
          <w:szCs w:val="28"/>
        </w:rPr>
        <w:t xml:space="preserve">, </w:t>
      </w:r>
      <w:proofErr w:type="spellStart"/>
      <w:r w:rsidRPr="0010497C">
        <w:rPr>
          <w:sz w:val="28"/>
          <w:szCs w:val="28"/>
        </w:rPr>
        <w:t>các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tầng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đám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mây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cũng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như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các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ứng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dụng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có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thể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khai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thác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các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tầng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đám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mây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này</w:t>
      </w:r>
      <w:proofErr w:type="spellEnd"/>
      <w:r w:rsidRPr="0010497C">
        <w:rPr>
          <w:sz w:val="28"/>
          <w:szCs w:val="28"/>
        </w:rPr>
        <w:t>.</w:t>
      </w:r>
      <w:proofErr w:type="gram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Sau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khi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hoàn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tất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chương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trình</w:t>
      </w:r>
      <w:proofErr w:type="spellEnd"/>
      <w:r w:rsidRPr="0010497C">
        <w:rPr>
          <w:sz w:val="28"/>
          <w:szCs w:val="28"/>
        </w:rPr>
        <w:t xml:space="preserve">, </w:t>
      </w:r>
      <w:proofErr w:type="spellStart"/>
      <w:r w:rsidRPr="0010497C">
        <w:rPr>
          <w:sz w:val="28"/>
          <w:szCs w:val="28"/>
        </w:rPr>
        <w:t>bên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cạnh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việc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hiểu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rõ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về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xu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hướng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và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tiện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ích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của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điện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toán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đám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mây</w:t>
      </w:r>
      <w:proofErr w:type="spellEnd"/>
      <w:r w:rsidRPr="0010497C">
        <w:rPr>
          <w:sz w:val="28"/>
          <w:szCs w:val="28"/>
        </w:rPr>
        <w:t xml:space="preserve">, </w:t>
      </w:r>
      <w:proofErr w:type="spellStart"/>
      <w:r w:rsidRPr="0010497C">
        <w:rPr>
          <w:sz w:val="28"/>
          <w:szCs w:val="28"/>
        </w:rPr>
        <w:t>học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viên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sẽ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còn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có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khả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năng</w:t>
      </w:r>
      <w:proofErr w:type="spellEnd"/>
      <w:r w:rsidRPr="0010497C">
        <w:rPr>
          <w:sz w:val="28"/>
          <w:szCs w:val="28"/>
        </w:rPr>
        <w:t xml:space="preserve"> </w:t>
      </w:r>
      <w:proofErr w:type="spellStart"/>
      <w:r w:rsidRPr="0010497C">
        <w:rPr>
          <w:sz w:val="28"/>
          <w:szCs w:val="28"/>
        </w:rPr>
        <w:t>t</w:t>
      </w:r>
      <w:r w:rsidRPr="0010497C">
        <w:rPr>
          <w:sz w:val="28"/>
          <w:szCs w:val="28"/>
          <w:shd w:val="clear" w:color="auto" w:fill="FFFFFF"/>
        </w:rPr>
        <w:t>hiết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kế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và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lên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kế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hoạch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ảo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hóa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hệ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thống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mạng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trên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nền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Hyper-V; </w:t>
      </w:r>
      <w:proofErr w:type="spellStart"/>
      <w:r w:rsidRPr="0010497C">
        <w:rPr>
          <w:sz w:val="28"/>
          <w:szCs w:val="28"/>
          <w:shd w:val="clear" w:color="auto" w:fill="FFFFFF"/>
        </w:rPr>
        <w:t>cài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đặt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và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cấu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hình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hệ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thống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mạng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trên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nền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ảo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hóa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10497C">
        <w:rPr>
          <w:sz w:val="28"/>
          <w:szCs w:val="28"/>
          <w:shd w:val="clear" w:color="auto" w:fill="FFFFFF"/>
        </w:rPr>
        <w:t>xây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dựng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hệ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thống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Virtual Data Center </w:t>
      </w:r>
      <w:proofErr w:type="spellStart"/>
      <w:r w:rsidRPr="0010497C">
        <w:rPr>
          <w:sz w:val="28"/>
          <w:szCs w:val="28"/>
          <w:shd w:val="clear" w:color="auto" w:fill="FFFFFF"/>
        </w:rPr>
        <w:t>và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Virtual Private Server; </w:t>
      </w:r>
      <w:proofErr w:type="spellStart"/>
      <w:r w:rsidRPr="0010497C">
        <w:rPr>
          <w:sz w:val="28"/>
          <w:szCs w:val="28"/>
          <w:shd w:val="clear" w:color="auto" w:fill="FFFFFF"/>
        </w:rPr>
        <w:t>chuyển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đổi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hệ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thống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mạng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vật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lý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hiện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tại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qua </w:t>
      </w:r>
      <w:proofErr w:type="spellStart"/>
      <w:r w:rsidRPr="0010497C">
        <w:rPr>
          <w:sz w:val="28"/>
          <w:szCs w:val="28"/>
          <w:shd w:val="clear" w:color="auto" w:fill="FFFFFF"/>
        </w:rPr>
        <w:t>nền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ảo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hóa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10497C">
        <w:rPr>
          <w:sz w:val="28"/>
          <w:szCs w:val="28"/>
          <w:shd w:val="clear" w:color="auto" w:fill="FFFFFF"/>
        </w:rPr>
        <w:t>Quản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lý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và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10497C">
        <w:rPr>
          <w:sz w:val="28"/>
          <w:szCs w:val="28"/>
          <w:shd w:val="clear" w:color="auto" w:fill="FFFFFF"/>
        </w:rPr>
        <w:t>giám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sát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hệ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thống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ảo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hóa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với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System Center Virtual Machine Manager; Sao </w:t>
      </w:r>
      <w:proofErr w:type="spellStart"/>
      <w:r w:rsidRPr="0010497C">
        <w:rPr>
          <w:sz w:val="28"/>
          <w:szCs w:val="28"/>
          <w:shd w:val="clear" w:color="auto" w:fill="FFFFFF"/>
        </w:rPr>
        <w:t>lưu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và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phục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hồi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hệ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thống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ảo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497C">
        <w:rPr>
          <w:sz w:val="28"/>
          <w:szCs w:val="28"/>
          <w:shd w:val="clear" w:color="auto" w:fill="FFFFFF"/>
        </w:rPr>
        <w:t>hóa</w:t>
      </w:r>
      <w:proofErr w:type="spellEnd"/>
      <w:r w:rsidRPr="0010497C">
        <w:rPr>
          <w:sz w:val="28"/>
          <w:szCs w:val="28"/>
          <w:shd w:val="clear" w:color="auto" w:fill="FFFFFF"/>
        </w:rPr>
        <w:t xml:space="preserve">.  </w:t>
      </w:r>
    </w:p>
    <w:p w:rsidR="009C4B8B" w:rsidRPr="0010497C" w:rsidRDefault="005F4D1F" w:rsidP="0010497C">
      <w:pPr>
        <w:spacing w:before="120" w:line="360" w:lineRule="atLeast"/>
        <w:ind w:firstLine="709"/>
        <w:jc w:val="both"/>
        <w:rPr>
          <w:sz w:val="28"/>
          <w:szCs w:val="28"/>
        </w:rPr>
      </w:pPr>
    </w:p>
    <w:p w:rsidR="0010497C" w:rsidRPr="0010497C" w:rsidRDefault="0010497C" w:rsidP="0010497C">
      <w:pPr>
        <w:spacing w:before="120" w:line="360" w:lineRule="atLeast"/>
        <w:jc w:val="both"/>
        <w:rPr>
          <w:sz w:val="28"/>
          <w:szCs w:val="28"/>
        </w:rPr>
      </w:pPr>
    </w:p>
    <w:sectPr w:rsidR="0010497C" w:rsidRPr="0010497C" w:rsidSect="00DA6BE7">
      <w:pgSz w:w="11907" w:h="16840" w:code="9"/>
      <w:pgMar w:top="1440" w:right="113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497C"/>
    <w:rsid w:val="0000049E"/>
    <w:rsid w:val="00073857"/>
    <w:rsid w:val="000A38E7"/>
    <w:rsid w:val="000D6158"/>
    <w:rsid w:val="0010497C"/>
    <w:rsid w:val="00176976"/>
    <w:rsid w:val="002077C3"/>
    <w:rsid w:val="003757ED"/>
    <w:rsid w:val="0042068F"/>
    <w:rsid w:val="004C0C26"/>
    <w:rsid w:val="005E445D"/>
    <w:rsid w:val="005F4D1F"/>
    <w:rsid w:val="00750D74"/>
    <w:rsid w:val="007D0C08"/>
    <w:rsid w:val="008312D0"/>
    <w:rsid w:val="0088239E"/>
    <w:rsid w:val="008A1DF7"/>
    <w:rsid w:val="008A5236"/>
    <w:rsid w:val="008C12E0"/>
    <w:rsid w:val="00944AE7"/>
    <w:rsid w:val="009D2B37"/>
    <w:rsid w:val="00AB58AA"/>
    <w:rsid w:val="00C01C51"/>
    <w:rsid w:val="00D24590"/>
    <w:rsid w:val="00D3374A"/>
    <w:rsid w:val="00D90E08"/>
    <w:rsid w:val="00DA6BE7"/>
    <w:rsid w:val="00ED7237"/>
    <w:rsid w:val="00EF7EE1"/>
    <w:rsid w:val="00F608EB"/>
    <w:rsid w:val="00F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2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7C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497C"/>
    <w:pPr>
      <w:spacing w:line="336" w:lineRule="auto"/>
    </w:pPr>
    <w:rPr>
      <w:rFonts w:ascii="Verdana" w:hAnsi="Verdan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nhnhien.stttt</dc:creator>
  <cp:lastModifiedBy>tthdiep.stttt</cp:lastModifiedBy>
  <cp:revision>2</cp:revision>
  <dcterms:created xsi:type="dcterms:W3CDTF">2014-06-10T04:01:00Z</dcterms:created>
  <dcterms:modified xsi:type="dcterms:W3CDTF">2014-06-10T04:01:00Z</dcterms:modified>
</cp:coreProperties>
</file>